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A4786"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230558DA" w14:textId="61A55546" w:rsidR="004330C6" w:rsidRPr="008A4786" w:rsidRDefault="004330C6" w:rsidP="003817D3">
      <w:pPr>
        <w:rPr>
          <w:rFonts w:ascii="Arial" w:hAnsi="Arial"/>
          <w:b/>
          <w:color w:val="000000" w:themeColor="text1"/>
          <w:sz w:val="28"/>
          <w:bdr w:val="none" w:sz="0" w:space="0" w:color="auto" w:frame="1"/>
        </w:rPr>
      </w:pPr>
    </w:p>
    <w:p w14:paraId="1F2E7A7D" w14:textId="77777777" w:rsidR="004330C6" w:rsidRPr="008A4786" w:rsidRDefault="004330C6" w:rsidP="003817D3">
      <w:pPr>
        <w:rPr>
          <w:rFonts w:ascii="Arial" w:hAnsi="Arial"/>
          <w:b/>
          <w:color w:val="000000" w:themeColor="text1"/>
          <w:sz w:val="28"/>
          <w:bdr w:val="none" w:sz="0" w:space="0" w:color="auto" w:frame="1"/>
        </w:rPr>
      </w:pPr>
    </w:p>
    <w:p w14:paraId="4E0D0DE2" w14:textId="3FBE7E50" w:rsidR="00983DED" w:rsidRPr="00795B52" w:rsidRDefault="00580A69" w:rsidP="00983DED">
      <w:pPr>
        <w:rPr>
          <w:rFonts w:ascii="Calibri" w:hAnsi="Calibri" w:cs="Calibri"/>
          <w:b/>
          <w:color w:val="000000" w:themeColor="text1"/>
          <w:sz w:val="44"/>
          <w:szCs w:val="44"/>
        </w:rPr>
      </w:pPr>
      <w:r>
        <w:rPr>
          <w:rFonts w:ascii="Calibri" w:hAnsi="Calibri"/>
          <w:b/>
          <w:sz w:val="44"/>
        </w:rPr>
        <w:t xml:space="preserve">Une puissance qui brave les éléments : </w:t>
      </w:r>
      <w:proofErr w:type="spellStart"/>
      <w:r>
        <w:rPr>
          <w:rFonts w:ascii="Calibri" w:hAnsi="Calibri"/>
          <w:b/>
          <w:sz w:val="44"/>
        </w:rPr>
        <w:t>Cameo</w:t>
      </w:r>
      <w:proofErr w:type="spellEnd"/>
      <w:r>
        <w:rPr>
          <w:rFonts w:ascii="Calibri" w:hAnsi="Calibri"/>
          <w:b/>
          <w:sz w:val="44"/>
        </w:rPr>
        <w:t xml:space="preserve"> présente OPUS® X4 IP, la lyre asservie à découpe spot IP65 pour des productions en extérieur sans compromis</w:t>
      </w:r>
    </w:p>
    <w:p w14:paraId="39088B19" w14:textId="77777777" w:rsidR="00BD53E0" w:rsidRPr="00795B52" w:rsidRDefault="00BD53E0" w:rsidP="00983DED">
      <w:pPr>
        <w:rPr>
          <w:rFonts w:ascii="Calibri" w:hAnsi="Calibri" w:cs="Calibri"/>
          <w:b/>
          <w:color w:val="000000" w:themeColor="text1"/>
          <w:sz w:val="44"/>
          <w:szCs w:val="44"/>
        </w:rPr>
      </w:pPr>
    </w:p>
    <w:p w14:paraId="7E984434" w14:textId="1B1DE2CA" w:rsidR="002544C4" w:rsidRDefault="00983DED" w:rsidP="00CC419B">
      <w:pPr>
        <w:rPr>
          <w:rFonts w:ascii="Calibri" w:hAnsi="Calibri" w:cs="Calibri"/>
          <w:b/>
          <w:bCs/>
          <w:color w:val="000000" w:themeColor="text1"/>
          <w:sz w:val="22"/>
          <w:szCs w:val="22"/>
          <w:bdr w:val="none" w:sz="0" w:space="0" w:color="auto" w:frame="1"/>
        </w:rPr>
      </w:pPr>
      <w:proofErr w:type="spellStart"/>
      <w:r>
        <w:rPr>
          <w:rFonts w:ascii="Calibri" w:hAnsi="Calibri"/>
          <w:b/>
          <w:color w:val="0D0D0D" w:themeColor="text1" w:themeTint="F2"/>
          <w:sz w:val="22"/>
          <w:bdr w:val="none" w:sz="0" w:space="0" w:color="auto" w:frame="1"/>
        </w:rPr>
        <w:t>Neu-Anspach</w:t>
      </w:r>
      <w:proofErr w:type="spellEnd"/>
      <w:r>
        <w:rPr>
          <w:rFonts w:ascii="Calibri" w:hAnsi="Calibri"/>
          <w:b/>
          <w:color w:val="0D0D0D" w:themeColor="text1" w:themeTint="F2"/>
          <w:sz w:val="22"/>
          <w:bdr w:val="none" w:sz="0" w:space="0" w:color="auto" w:frame="1"/>
        </w:rPr>
        <w:t>, Allemagne – </w:t>
      </w:r>
      <w:r>
        <w:rPr>
          <w:rFonts w:ascii="Calibri" w:hAnsi="Calibri"/>
          <w:b/>
          <w:sz w:val="22"/>
          <w:bdr w:val="none" w:sz="0" w:space="0" w:color="auto" w:frame="1"/>
        </w:rPr>
        <w:t>19 mars 2026</w:t>
      </w:r>
      <w:r>
        <w:rPr>
          <w:rFonts w:ascii="Calibri" w:hAnsi="Calibri"/>
          <w:b/>
          <w:color w:val="0D0D0D" w:themeColor="text1" w:themeTint="F2"/>
          <w:sz w:val="22"/>
          <w:bdr w:val="none" w:sz="0" w:space="0" w:color="auto" w:frame="1"/>
        </w:rPr>
        <w:t> –</w:t>
      </w:r>
      <w:r>
        <w:rPr>
          <w:rFonts w:ascii="Calibri" w:hAnsi="Calibri"/>
          <w:b/>
          <w:color w:val="000000" w:themeColor="text1"/>
          <w:sz w:val="22"/>
          <w:bdr w:val="none" w:sz="0" w:space="0" w:color="auto" w:frame="1"/>
        </w:rPr>
        <w:t xml:space="preserve"> Avec OPUS X4 IP, </w:t>
      </w:r>
      <w:proofErr w:type="spellStart"/>
      <w:r>
        <w:rPr>
          <w:rFonts w:ascii="Calibri" w:hAnsi="Calibri"/>
          <w:b/>
          <w:color w:val="000000" w:themeColor="text1"/>
          <w:sz w:val="22"/>
          <w:bdr w:val="none" w:sz="0" w:space="0" w:color="auto" w:frame="1"/>
        </w:rPr>
        <w:t>Cameo</w:t>
      </w:r>
      <w:proofErr w:type="spellEnd"/>
      <w:r>
        <w:rPr>
          <w:rFonts w:ascii="Calibri" w:hAnsi="Calibri"/>
          <w:b/>
          <w:color w:val="000000" w:themeColor="text1"/>
          <w:sz w:val="22"/>
          <w:bdr w:val="none" w:sz="0" w:space="0" w:color="auto" w:frame="1"/>
        </w:rPr>
        <w:t xml:space="preserve"> enrichit sa série OPUS d’une version résistante aux intempéries de sa lyre asservie la plus puissante à ce jour. Ce nouveau modèle LED à découpe spot IP65 intègre le rendement et la polyvalence d’OPUS X4 dans un boîtier certifié IP65. Il est pensé principalement pour les grosses sociétés de location de matériel et les prestataires de services de production dans le secteur des tournées et de l’événementiel. Avec son moteur LED à lumière blanche de 1 400 watts et son rendement lumineux de 50 000 lumens, OPUS X4 IP est conçu pour les festivals de plein air exigeants, les spectacles en stade et d’autres applications en direct à grande échelle.</w:t>
      </w:r>
    </w:p>
    <w:p w14:paraId="12E3800C" w14:textId="77777777" w:rsidR="002544C4" w:rsidRDefault="002544C4" w:rsidP="00CC419B">
      <w:pPr>
        <w:rPr>
          <w:rFonts w:ascii="Calibri" w:hAnsi="Calibri" w:cs="Calibri"/>
          <w:b/>
          <w:bCs/>
          <w:color w:val="000000" w:themeColor="text1"/>
          <w:sz w:val="22"/>
          <w:szCs w:val="22"/>
          <w:bdr w:val="none" w:sz="0" w:space="0" w:color="auto" w:frame="1"/>
        </w:rPr>
      </w:pPr>
    </w:p>
    <w:p w14:paraId="047CF91F" w14:textId="2D609126" w:rsidR="008D686C" w:rsidRDefault="00F111C9" w:rsidP="00CC419B">
      <w:pPr>
        <w:rPr>
          <w:rFonts w:ascii="Calibri" w:hAnsi="Calibri" w:cs="Calibri"/>
          <w:sz w:val="22"/>
          <w:szCs w:val="22"/>
        </w:rPr>
      </w:pPr>
      <w:r>
        <w:rPr>
          <w:rFonts w:ascii="Calibri" w:hAnsi="Calibri"/>
          <w:sz w:val="22"/>
        </w:rPr>
        <w:t>Au cœur d’OPUS X4 IP, le moteur X4 n’a plus rien à prouver, avec sa LED blanche de 1 400 watts d’un rendement de 50 000 lumens et sa large plage de zoom de 5° à 55°. Grâce au boîtier certifié IP65, les éclairagistes et les sociétés de location peuvent désormais exploiter toute la puissance d’OPUS X4, même dans des conditions météorologiques difficiles.</w:t>
      </w:r>
    </w:p>
    <w:p w14:paraId="262404C6" w14:textId="77777777" w:rsidR="00FA1690" w:rsidRDefault="00FA1690" w:rsidP="00CC419B">
      <w:pPr>
        <w:rPr>
          <w:rFonts w:ascii="Calibri" w:hAnsi="Calibri" w:cs="Calibri"/>
          <w:sz w:val="22"/>
          <w:szCs w:val="22"/>
        </w:rPr>
      </w:pPr>
    </w:p>
    <w:p w14:paraId="4C20488F" w14:textId="12C96428" w:rsidR="00FA1690" w:rsidRDefault="00B13AE7" w:rsidP="00CC419B">
      <w:pPr>
        <w:rPr>
          <w:rFonts w:ascii="Calibri" w:hAnsi="Calibri" w:cs="Calibri"/>
          <w:sz w:val="22"/>
          <w:szCs w:val="22"/>
        </w:rPr>
      </w:pPr>
      <w:r>
        <w:rPr>
          <w:rFonts w:ascii="Calibri" w:hAnsi="Calibri"/>
          <w:sz w:val="22"/>
        </w:rPr>
        <w:t xml:space="preserve">OPUS® X4 IP embarque deux roues de </w:t>
      </w:r>
      <w:proofErr w:type="spellStart"/>
      <w:r>
        <w:rPr>
          <w:rFonts w:ascii="Calibri" w:hAnsi="Calibri"/>
          <w:sz w:val="22"/>
        </w:rPr>
        <w:t>gobos</w:t>
      </w:r>
      <w:proofErr w:type="spellEnd"/>
      <w:r>
        <w:rPr>
          <w:rFonts w:ascii="Calibri" w:hAnsi="Calibri"/>
          <w:sz w:val="22"/>
        </w:rPr>
        <w:t xml:space="preserve"> et une roue d’animation rotatives, </w:t>
      </w:r>
      <w:proofErr w:type="gramStart"/>
      <w:r>
        <w:rPr>
          <w:rFonts w:ascii="Calibri" w:hAnsi="Calibri"/>
          <w:sz w:val="22"/>
        </w:rPr>
        <w:t>un iris</w:t>
      </w:r>
      <w:proofErr w:type="gramEnd"/>
      <w:r>
        <w:rPr>
          <w:rFonts w:ascii="Calibri" w:hAnsi="Calibri"/>
          <w:sz w:val="22"/>
        </w:rPr>
        <w:t xml:space="preserve"> et un système d’ouverture à quatre volets coulissants, équipés chacun de couteaux rotatifs sur +/- 60°. Il propose ainsi presque toutes les options d’effets. La lyre asservie à découpe spot produit des couleurs puissantes et saturées grâce à un système de mélange CMJ à réglage continu et à deux roues chromatiques supplémentaires. Elle dispose également d’un filtre CTO linéaire et de deux filtres Frost (1° à 5°). OPUS® X4 IP est commandé par DMX/RDM, Art-Net, </w:t>
      </w:r>
      <w:proofErr w:type="spellStart"/>
      <w:r>
        <w:rPr>
          <w:rFonts w:ascii="Calibri" w:hAnsi="Calibri"/>
          <w:sz w:val="22"/>
        </w:rPr>
        <w:t>sACN</w:t>
      </w:r>
      <w:proofErr w:type="spellEnd"/>
      <w:r>
        <w:rPr>
          <w:rFonts w:ascii="Calibri" w:hAnsi="Calibri"/>
          <w:sz w:val="22"/>
        </w:rPr>
        <w:t>, W-DMX et CRMX. La housse incluse garantit un transport en toute sécurité.</w:t>
      </w:r>
    </w:p>
    <w:p w14:paraId="2E8B3FD8" w14:textId="77777777" w:rsidR="00A718BB" w:rsidRDefault="00A718BB" w:rsidP="00CC419B">
      <w:pPr>
        <w:rPr>
          <w:rFonts w:ascii="Calibri" w:hAnsi="Calibri" w:cs="Calibri"/>
          <w:sz w:val="22"/>
          <w:szCs w:val="22"/>
        </w:rPr>
      </w:pPr>
    </w:p>
    <w:p w14:paraId="07E77751" w14:textId="518B8C5C" w:rsidR="00A718BB" w:rsidRDefault="005F1275" w:rsidP="00CC419B">
      <w:pPr>
        <w:rPr>
          <w:rFonts w:ascii="Calibri" w:hAnsi="Calibri" w:cs="Calibri"/>
          <w:sz w:val="22"/>
          <w:szCs w:val="22"/>
        </w:rPr>
      </w:pPr>
      <w:r>
        <w:rPr>
          <w:rFonts w:ascii="Calibri" w:hAnsi="Calibri"/>
          <w:sz w:val="22"/>
        </w:rPr>
        <w:t>Nous avons tout particulièrement veillé à reproduire dans la version IP les caractéristiques de maniabilité familières d’OPUS X4. Malgré son boîtier résistant aux intempéries, le poids et les dimensions restent pratiquement identiques à ceux du modèle pour l’intérieur. Autrement dit, les personnes qui utilisent déjà régulièrement OPUS X4 profitent de la même facilité de manipulation, de fonctionnalités similaires et d’une esthétique semblable pour les productions en intérieur et en extérieur. En outre, la compatibilité étendue des pièces détachées entre les deux modèles garantit une maintenance simplifiée, des réparations rapides et une réelle valeur ajoutée pour celles et ceux qui font déjà confiance à OPUS X4.</w:t>
      </w:r>
    </w:p>
    <w:p w14:paraId="250207EC" w14:textId="77777777" w:rsidR="006563AB" w:rsidRPr="00795B52" w:rsidRDefault="006563AB" w:rsidP="00CC419B">
      <w:pPr>
        <w:rPr>
          <w:rFonts w:ascii="Calibri" w:hAnsi="Calibri" w:cs="Calibri"/>
          <w:sz w:val="22"/>
          <w:szCs w:val="22"/>
        </w:rPr>
      </w:pPr>
    </w:p>
    <w:p w14:paraId="228C6A18" w14:textId="12FAF6A9" w:rsidR="002B6ABD" w:rsidRDefault="00576053" w:rsidP="00CC419B">
      <w:pPr>
        <w:rPr>
          <w:rFonts w:ascii="Calibri" w:hAnsi="Calibri" w:cs="Calibri"/>
          <w:sz w:val="22"/>
          <w:szCs w:val="22"/>
        </w:rPr>
      </w:pPr>
      <w:r>
        <w:rPr>
          <w:rFonts w:ascii="Calibri" w:hAnsi="Calibri"/>
          <w:sz w:val="22"/>
        </w:rPr>
        <w:t xml:space="preserve">OPUS X4 IP de </w:t>
      </w:r>
      <w:proofErr w:type="spellStart"/>
      <w:r>
        <w:rPr>
          <w:rFonts w:ascii="Calibri" w:hAnsi="Calibri"/>
          <w:sz w:val="22"/>
        </w:rPr>
        <w:t>Cameo</w:t>
      </w:r>
      <w:proofErr w:type="spellEnd"/>
      <w:r>
        <w:rPr>
          <w:rFonts w:ascii="Calibri" w:hAnsi="Calibri"/>
          <w:sz w:val="22"/>
        </w:rPr>
        <w:t xml:space="preserve"> est disponible dès à présent.</w:t>
      </w:r>
    </w:p>
    <w:p w14:paraId="440D2B4B" w14:textId="77777777" w:rsidR="008C0D7E" w:rsidRDefault="008C0D7E" w:rsidP="00CC419B">
      <w:pPr>
        <w:rPr>
          <w:rFonts w:ascii="Calibri" w:hAnsi="Calibri" w:cs="Calibri"/>
          <w:sz w:val="22"/>
          <w:szCs w:val="22"/>
        </w:rPr>
      </w:pPr>
    </w:p>
    <w:p w14:paraId="450D9C1C" w14:textId="3E135952" w:rsidR="008C0D7E" w:rsidRDefault="008C0D7E" w:rsidP="00CC419B">
      <w:pPr>
        <w:rPr>
          <w:rFonts w:ascii="Calibri" w:hAnsi="Calibri" w:cs="Calibri"/>
          <w:sz w:val="22"/>
          <w:szCs w:val="22"/>
        </w:rPr>
      </w:pPr>
      <w:r>
        <w:rPr>
          <w:rFonts w:ascii="Calibri" w:hAnsi="Calibri"/>
          <w:sz w:val="22"/>
        </w:rPr>
        <w:t>Vidéo de lancement d’OPUS X4 IP :</w:t>
      </w:r>
    </w:p>
    <w:p w14:paraId="06DEC66D" w14:textId="77777777" w:rsidR="00F159C9" w:rsidRDefault="00F159C9" w:rsidP="00F159C9">
      <w:pPr>
        <w:rPr>
          <w:rFonts w:ascii="Calibri" w:hAnsi="Calibri" w:cs="Calibri"/>
          <w:sz w:val="22"/>
          <w:szCs w:val="22"/>
        </w:rPr>
      </w:pPr>
      <w:hyperlink r:id="rId10" w:history="1">
        <w:r w:rsidRPr="00987BC9">
          <w:rPr>
            <w:rStyle w:val="Hyperlink"/>
            <w:rFonts w:ascii="Calibri" w:hAnsi="Calibri" w:cs="Calibri"/>
            <w:sz w:val="22"/>
            <w:szCs w:val="22"/>
          </w:rPr>
          <w:t>https://youtu.be/zrUNJf3W8-4</w:t>
        </w:r>
      </w:hyperlink>
    </w:p>
    <w:p w14:paraId="62C874AD" w14:textId="4409F84D" w:rsidR="00464E1F" w:rsidRPr="00CC45CE" w:rsidRDefault="00464E1F" w:rsidP="00CC419B">
      <w:pPr>
        <w:rPr>
          <w:rFonts w:ascii="Calibri" w:hAnsi="Calibri" w:cs="Calibri"/>
          <w:vanish/>
          <w:sz w:val="22"/>
          <w:szCs w:val="22"/>
        </w:rPr>
      </w:pPr>
      <w:r>
        <w:rPr>
          <w:vanish/>
        </w:rPr>
        <w:fldChar w:fldCharType="begin"/>
      </w:r>
      <w:r>
        <w:rPr>
          <w:vanish/>
        </w:rPr>
        <w:instrText>HYPERLINK "https://youtu.be/zrUNJf3W8-4"</w:instrText>
      </w:r>
      <w:r>
        <w:rPr>
          <w:vanish/>
        </w:rPr>
      </w:r>
      <w:r>
        <w:rPr>
          <w:vanish/>
        </w:rPr>
        <w:fldChar w:fldCharType="separate"/>
      </w:r>
      <w:r>
        <w:rPr>
          <w:rStyle w:val="Hyperlink"/>
          <w:rFonts w:ascii="Calibri" w:hAnsi="Calibri"/>
          <w:vanish/>
          <w:sz w:val="22"/>
        </w:rPr>
        <w:t>https://youtu.be/zrUNJf3W8-4</w:t>
      </w:r>
      <w:r>
        <w:rPr>
          <w:vanish/>
        </w:rPr>
        <w:fldChar w:fldCharType="end"/>
      </w:r>
    </w:p>
    <w:p w14:paraId="236E62B2" w14:textId="77777777" w:rsidR="00CC419B" w:rsidRPr="00CC45CE" w:rsidRDefault="00CC419B" w:rsidP="00CC419B">
      <w:pPr>
        <w:rPr>
          <w:rFonts w:ascii="Calibri" w:hAnsi="Calibri" w:cs="Calibri"/>
          <w:vanish/>
          <w:color w:val="000000" w:themeColor="text1"/>
          <w:sz w:val="22"/>
          <w:szCs w:val="22"/>
        </w:rPr>
      </w:pPr>
    </w:p>
    <w:p w14:paraId="3671C46F" w14:textId="608E5AA8" w:rsidR="003A6419" w:rsidRPr="00CC45CE" w:rsidRDefault="00A523EA" w:rsidP="006D2E7A">
      <w:pPr>
        <w:pStyle w:val="KeinLeerraum"/>
        <w:rPr>
          <w:rFonts w:ascii="Calibri" w:hAnsi="Calibri" w:cs="Calibri"/>
          <w:vanish/>
          <w:color w:val="000000" w:themeColor="text1"/>
          <w:sz w:val="22"/>
          <w:szCs w:val="22"/>
        </w:rPr>
      </w:pPr>
      <w:r>
        <w:rPr>
          <w:rFonts w:ascii="Calibri" w:hAnsi="Calibri"/>
          <w:vanish/>
          <w:sz w:val="22"/>
          <w:lang w:val="en-US"/>
        </w:rPr>
        <w:t xml:space="preserve">#Cameo  #ForLumenBeings  </w:t>
      </w:r>
      <w:r>
        <w:rPr>
          <w:rFonts w:ascii="Calibri" w:hAnsi="Calibri"/>
          <w:vanish/>
          <w:color w:val="0D0D0D" w:themeColor="text1" w:themeTint="F2"/>
          <w:sz w:val="22"/>
          <w:lang w:val="en-US"/>
        </w:rPr>
        <w:t xml:space="preserve">#ProLighting  </w:t>
      </w:r>
      <w:r>
        <w:rPr>
          <w:rFonts w:ascii="Calibri" w:hAnsi="Calibri"/>
          <w:vanish/>
          <w:color w:val="0D0D0D" w:themeColor="text1" w:themeTint="F2"/>
          <w:sz w:val="22"/>
        </w:rPr>
        <w:t>#EngineeringFascination</w:t>
      </w:r>
    </w:p>
    <w:p w14:paraId="2BF223E0" w14:textId="77777777" w:rsidR="00A523EA" w:rsidRPr="00795B52" w:rsidRDefault="00A523EA" w:rsidP="006D2E7A">
      <w:pPr>
        <w:pStyle w:val="KeinLeerraum"/>
        <w:rPr>
          <w:rFonts w:ascii="Calibri" w:hAnsi="Calibri" w:cs="Calibri"/>
          <w:color w:val="0D0D0D" w:themeColor="text1" w:themeTint="F2"/>
          <w:sz w:val="22"/>
          <w:szCs w:val="22"/>
          <w:highlight w:val="yellow"/>
          <w:lang w:val="en-US"/>
        </w:rPr>
      </w:pPr>
    </w:p>
    <w:p w14:paraId="45899D35" w14:textId="24899B17" w:rsidR="00E05A29" w:rsidRPr="00795B52" w:rsidRDefault="006D2E7A" w:rsidP="00E05A29">
      <w:pPr>
        <w:rPr>
          <w:rStyle w:val="Hyperlink"/>
          <w:rFonts w:ascii="Calibri" w:hAnsi="Calibri" w:cs="Calibri"/>
          <w:sz w:val="22"/>
          <w:szCs w:val="22"/>
        </w:rPr>
      </w:pPr>
      <w:r>
        <w:rPr>
          <w:rFonts w:ascii="Calibri" w:hAnsi="Calibri"/>
          <w:b/>
          <w:sz w:val="22"/>
        </w:rPr>
        <w:t xml:space="preserve">Pour en savoir plus : </w:t>
      </w:r>
    </w:p>
    <w:p w14:paraId="69E1E3FD" w14:textId="6866BE22" w:rsidR="004F3D40" w:rsidRPr="005432C5" w:rsidRDefault="00C06360" w:rsidP="004F3D40">
      <w:pPr>
        <w:rPr>
          <w:rStyle w:val="Hyperlink"/>
          <w:rFonts w:ascii="Calibri" w:eastAsia="Arial" w:hAnsi="Calibri" w:cs="Calibri"/>
          <w:sz w:val="22"/>
          <w:szCs w:val="22"/>
        </w:rPr>
      </w:pPr>
      <w:hyperlink r:id="rId11" w:history="1">
        <w:r w:rsidRPr="005432C5">
          <w:rPr>
            <w:rStyle w:val="Hyperlink"/>
            <w:rFonts w:ascii="Calibri" w:hAnsi="Calibri"/>
            <w:sz w:val="22"/>
            <w:lang w:val="en-US"/>
          </w:rPr>
          <w:t>cameolight.com/opusx4ip</w:t>
        </w:r>
      </w:hyperlink>
    </w:p>
    <w:p w14:paraId="579C3CBA" w14:textId="77777777" w:rsidR="004F3D40" w:rsidRPr="005432C5" w:rsidRDefault="004F3D40" w:rsidP="00E05A29">
      <w:pPr>
        <w:rPr>
          <w:rFonts w:ascii="Calibri" w:hAnsi="Calibri" w:cs="Calibri"/>
          <w:b/>
          <w:sz w:val="22"/>
          <w:szCs w:val="22"/>
          <w:lang w:val="en-US"/>
        </w:rPr>
      </w:pPr>
    </w:p>
    <w:p w14:paraId="0099F6AF" w14:textId="77777777" w:rsidR="00900E5E" w:rsidRPr="005432C5" w:rsidRDefault="00900E5E" w:rsidP="00900E5E">
      <w:pPr>
        <w:rPr>
          <w:rStyle w:val="Hyperlink"/>
          <w:rFonts w:ascii="Calibri" w:eastAsia="Arial" w:hAnsi="Calibri" w:cs="Calibri"/>
          <w:b/>
          <w:bCs/>
          <w:color w:val="auto"/>
          <w:sz w:val="22"/>
          <w:szCs w:val="22"/>
          <w:u w:val="none"/>
        </w:rPr>
      </w:pPr>
      <w:hyperlink r:id="rId12" w:history="1">
        <w:r w:rsidRPr="005432C5">
          <w:rPr>
            <w:rStyle w:val="Hyperlink"/>
            <w:rFonts w:ascii="Calibri" w:hAnsi="Calibri"/>
            <w:sz w:val="22"/>
            <w:lang w:val="en-US"/>
          </w:rPr>
          <w:t>adamhall.com</w:t>
        </w:r>
      </w:hyperlink>
      <w:r w:rsidRPr="005432C5">
        <w:rPr>
          <w:rFonts w:ascii="Calibri" w:hAnsi="Calibri"/>
          <w:sz w:val="22"/>
          <w:u w:val="single"/>
          <w:lang w:val="en-US"/>
        </w:rPr>
        <w:br/>
      </w:r>
    </w:p>
    <w:p w14:paraId="0BD66E6B" w14:textId="77777777" w:rsidR="005432C5" w:rsidRPr="00766A18" w:rsidRDefault="005432C5" w:rsidP="005432C5">
      <w:pPr>
        <w:pStyle w:val="KeinLeerraum"/>
        <w:rPr>
          <w:rFonts w:ascii="Calibri" w:hAnsi="Calibri"/>
          <w:b/>
          <w:color w:val="808080"/>
          <w:sz w:val="18"/>
        </w:rPr>
      </w:pPr>
      <w:r>
        <w:rPr>
          <w:rFonts w:ascii="Calibri" w:hAnsi="Calibri"/>
          <w:b/>
          <w:color w:val="808080"/>
          <w:sz w:val="18"/>
        </w:rPr>
        <w:t>Adam Hall Group</w:t>
      </w:r>
    </w:p>
    <w:p w14:paraId="5300F5D9" w14:textId="3C56BDD0" w:rsidR="000C2D39" w:rsidRPr="008A4786" w:rsidRDefault="005432C5" w:rsidP="005432C5">
      <w:pPr>
        <w:rPr>
          <w:rFonts w:ascii="Calibri" w:hAnsi="Calibri" w:cs="Calibri"/>
          <w:bCs/>
          <w:color w:val="808080" w:themeColor="background1" w:themeShade="80"/>
          <w:sz w:val="18"/>
          <w:szCs w:val="18"/>
        </w:rPr>
      </w:pPr>
      <w:r>
        <w:rPr>
          <w:rFonts w:ascii="Calibri" w:hAnsi="Calibri"/>
          <w:color w:val="808080"/>
          <w:sz w:val="18"/>
        </w:rPr>
        <w:t xml:space="preserve">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w:t>
      </w:r>
      <w:proofErr w:type="gramStart"/>
      <w:r>
        <w:rPr>
          <w:rFonts w:ascii="Calibri" w:hAnsi="Calibri"/>
          <w:color w:val="808080"/>
          <w:sz w:val="18"/>
        </w:rPr>
        <w:t>cases industriels</w:t>
      </w:r>
      <w:proofErr w:type="gramEnd"/>
      <w:r>
        <w:rPr>
          <w:rFonts w:ascii="Calibri" w:hAnsi="Calibri"/>
          <w:color w:val="808080"/>
          <w:sz w:val="18"/>
        </w:rPr>
        <w:t>. Le groupe propose une large gamme de matériel audio et d’éclairage professionnels ainsi que de l’équipement scénique et des flight cases sous ses marques</w:t>
      </w:r>
      <w:r w:rsidRPr="00766A18">
        <w:rPr>
          <w:rFonts w:ascii="Calibri" w:hAnsi="Calibri"/>
          <w:b/>
          <w:color w:val="808080"/>
          <w:sz w:val="18"/>
        </w:rPr>
        <w:t xml:space="preserve"> LD </w:t>
      </w:r>
      <w:proofErr w:type="spellStart"/>
      <w:r w:rsidRPr="00766A18">
        <w:rPr>
          <w:rFonts w:ascii="Calibri" w:hAnsi="Calibri"/>
          <w:b/>
          <w:color w:val="808080"/>
          <w:sz w:val="18"/>
        </w:rPr>
        <w:t>Systems</w:t>
      </w:r>
      <w:proofErr w:type="spellEnd"/>
      <w:r w:rsidRPr="00766A18">
        <w:rPr>
          <w:rFonts w:ascii="Calibri" w:hAnsi="Calibri"/>
          <w:b/>
          <w:color w:val="808080"/>
          <w:sz w:val="18"/>
        </w:rPr>
        <w:t xml:space="preserve">®, </w:t>
      </w:r>
      <w:proofErr w:type="spellStart"/>
      <w:r w:rsidRPr="00766A18">
        <w:rPr>
          <w:rFonts w:ascii="Calibri" w:hAnsi="Calibri"/>
          <w:b/>
          <w:color w:val="808080"/>
          <w:sz w:val="18"/>
        </w:rPr>
        <w:t>Cameo</w:t>
      </w:r>
      <w:proofErr w:type="spellEnd"/>
      <w:r w:rsidRPr="00766A18">
        <w:rPr>
          <w:rFonts w:ascii="Calibri" w:hAnsi="Calibri"/>
          <w:b/>
          <w:color w:val="808080"/>
          <w:sz w:val="18"/>
        </w:rPr>
        <w:t>®, Gravity®, Defender®, Palmer® et Adam Hall®</w:t>
      </w:r>
      <w:r>
        <w:rPr>
          <w:rFonts w:ascii="Calibri" w:hAnsi="Calibri"/>
          <w:color w:val="808080"/>
          <w:sz w:val="18"/>
        </w:rPr>
        <w:t>.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w:t>
      </w:r>
      <w:proofErr w:type="spellStart"/>
      <w:r>
        <w:rPr>
          <w:rFonts w:ascii="Calibri" w:hAnsi="Calibri"/>
          <w:color w:val="808080"/>
          <w:sz w:val="18"/>
        </w:rPr>
        <w:t>Award</w:t>
      </w:r>
      <w:proofErr w:type="spellEnd"/>
      <w:r>
        <w:rPr>
          <w:rFonts w:ascii="Calibri" w:hAnsi="Calibri"/>
          <w:color w:val="808080"/>
          <w:sz w:val="18"/>
        </w:rPr>
        <w:t> » et l</w:t>
      </w:r>
      <w:proofErr w:type="gramStart"/>
      <w:r>
        <w:rPr>
          <w:rFonts w:ascii="Calibri" w:hAnsi="Calibri"/>
          <w:color w:val="808080"/>
          <w:sz w:val="18"/>
        </w:rPr>
        <w:t>’«</w:t>
      </w:r>
      <w:proofErr w:type="gramEnd"/>
      <w:r>
        <w:rPr>
          <w:rFonts w:ascii="Calibri" w:hAnsi="Calibri"/>
          <w:color w:val="808080"/>
          <w:sz w:val="18"/>
        </w:rPr>
        <w:t> </w:t>
      </w:r>
      <w:proofErr w:type="spellStart"/>
      <w:r>
        <w:rPr>
          <w:rFonts w:ascii="Calibri" w:hAnsi="Calibri"/>
          <w:color w:val="808080"/>
          <w:sz w:val="18"/>
        </w:rPr>
        <w:t>iF</w:t>
      </w:r>
      <w:proofErr w:type="spellEnd"/>
      <w:r>
        <w:rPr>
          <w:rFonts w:ascii="Calibri" w:hAnsi="Calibri"/>
          <w:color w:val="808080"/>
          <w:sz w:val="18"/>
        </w:rPr>
        <w:t> Industrie Forum Design ». Avec l’enceinte en colonne emblématique MAUI® P900, créée en collaboration avec l’agence de design F. A. Porsche, LD </w:t>
      </w:r>
      <w:proofErr w:type="spellStart"/>
      <w:r>
        <w:rPr>
          <w:rFonts w:ascii="Calibri" w:hAnsi="Calibri"/>
          <w:color w:val="808080"/>
          <w:sz w:val="18"/>
        </w:rPr>
        <w:t>Systems</w:t>
      </w:r>
      <w:proofErr w:type="spellEnd"/>
      <w:r>
        <w:rPr>
          <w:rFonts w:ascii="Calibri" w:hAnsi="Calibri"/>
          <w:color w:val="808080"/>
          <w:sz w:val="18"/>
        </w:rPr>
        <w:t>® montre l’avenir de la conception audio professionnelle, ce qui lui a récemment valu l’attribution du très convoité German Design </w:t>
      </w:r>
      <w:proofErr w:type="spellStart"/>
      <w:r>
        <w:rPr>
          <w:rFonts w:ascii="Calibri" w:hAnsi="Calibri"/>
          <w:color w:val="808080"/>
          <w:sz w:val="18"/>
        </w:rPr>
        <w:t>Award</w:t>
      </w:r>
      <w:proofErr w:type="spellEnd"/>
      <w:r>
        <w:rPr>
          <w:rFonts w:ascii="Calibri" w:hAnsi="Calibri"/>
          <w:color w:val="808080"/>
          <w:sz w:val="18"/>
        </w:rPr>
        <w:t xml:space="preserve">. Vous trouverez plus d’informations sur Adam Hall Group en ligne sur </w:t>
      </w:r>
      <w:hyperlink r:id="rId13">
        <w:r>
          <w:rPr>
            <w:rStyle w:val="Hyperlink"/>
            <w:rFonts w:ascii="Calibri" w:hAnsi="Calibri"/>
            <w:sz w:val="18"/>
          </w:rPr>
          <w:t>www.adamhall.com</w:t>
        </w:r>
      </w:hyperlink>
      <w:r w:rsidRPr="00766A18">
        <w:rPr>
          <w:rFonts w:ascii="Calibri" w:hAnsi="Calibri"/>
          <w:color w:val="808080" w:themeColor="background1" w:themeShade="80"/>
          <w:sz w:val="18"/>
        </w:rPr>
        <w:t>.</w:t>
      </w:r>
    </w:p>
    <w:sectPr w:rsidR="000C2D39" w:rsidRPr="008A4786" w:rsidSect="00021A96">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842B" w14:textId="77777777" w:rsidR="00844861" w:rsidRDefault="00844861" w:rsidP="004330C6">
      <w:r>
        <w:separator/>
      </w:r>
    </w:p>
  </w:endnote>
  <w:endnote w:type="continuationSeparator" w:id="0">
    <w:p w14:paraId="4B7EEE58" w14:textId="77777777" w:rsidR="00844861" w:rsidRDefault="00844861" w:rsidP="004330C6">
      <w:r>
        <w:continuationSeparator/>
      </w:r>
    </w:p>
  </w:endnote>
  <w:endnote w:type="continuationNotice" w:id="1">
    <w:p w14:paraId="627AD5A8" w14:textId="77777777" w:rsidR="00844861" w:rsidRDefault="00844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4D99E" w14:textId="77777777" w:rsidR="00844861" w:rsidRDefault="00844861" w:rsidP="004330C6">
      <w:r>
        <w:separator/>
      </w:r>
    </w:p>
  </w:footnote>
  <w:footnote w:type="continuationSeparator" w:id="0">
    <w:p w14:paraId="42D741D1" w14:textId="77777777" w:rsidR="00844861" w:rsidRDefault="00844861" w:rsidP="004330C6">
      <w:r>
        <w:continuationSeparator/>
      </w:r>
    </w:p>
  </w:footnote>
  <w:footnote w:type="continuationNotice" w:id="1">
    <w:p w14:paraId="6C85C529" w14:textId="77777777" w:rsidR="00844861" w:rsidRDefault="008448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5E13"/>
    <w:rsid w:val="00016A96"/>
    <w:rsid w:val="0002119C"/>
    <w:rsid w:val="00021A96"/>
    <w:rsid w:val="000264B5"/>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43A0"/>
    <w:rsid w:val="000A5344"/>
    <w:rsid w:val="000B4CB9"/>
    <w:rsid w:val="000B7E01"/>
    <w:rsid w:val="000C2D39"/>
    <w:rsid w:val="000C460A"/>
    <w:rsid w:val="000C5BAB"/>
    <w:rsid w:val="000C6A86"/>
    <w:rsid w:val="000D5925"/>
    <w:rsid w:val="000E1885"/>
    <w:rsid w:val="000E3EBF"/>
    <w:rsid w:val="000E679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BAE"/>
    <w:rsid w:val="00136957"/>
    <w:rsid w:val="00144C5D"/>
    <w:rsid w:val="001452D7"/>
    <w:rsid w:val="00145E8F"/>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B0461"/>
    <w:rsid w:val="001B7E2C"/>
    <w:rsid w:val="001C15E9"/>
    <w:rsid w:val="001C2BCB"/>
    <w:rsid w:val="001C5825"/>
    <w:rsid w:val="001C5D7F"/>
    <w:rsid w:val="001D3A0C"/>
    <w:rsid w:val="001D6B8D"/>
    <w:rsid w:val="001D6F99"/>
    <w:rsid w:val="001E29E8"/>
    <w:rsid w:val="001E51CC"/>
    <w:rsid w:val="001E5DDF"/>
    <w:rsid w:val="001E7D25"/>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B58"/>
    <w:rsid w:val="0024709A"/>
    <w:rsid w:val="00247B14"/>
    <w:rsid w:val="00247EDB"/>
    <w:rsid w:val="00253E5A"/>
    <w:rsid w:val="002544C4"/>
    <w:rsid w:val="00262160"/>
    <w:rsid w:val="00264D9A"/>
    <w:rsid w:val="0027394B"/>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95591"/>
    <w:rsid w:val="003A6419"/>
    <w:rsid w:val="003B227F"/>
    <w:rsid w:val="003B5CF0"/>
    <w:rsid w:val="003C3F56"/>
    <w:rsid w:val="003C7650"/>
    <w:rsid w:val="003D4491"/>
    <w:rsid w:val="003D51DC"/>
    <w:rsid w:val="003D7D24"/>
    <w:rsid w:val="003E291B"/>
    <w:rsid w:val="003E4B2D"/>
    <w:rsid w:val="003E5409"/>
    <w:rsid w:val="003F6959"/>
    <w:rsid w:val="003F7E7D"/>
    <w:rsid w:val="00400E80"/>
    <w:rsid w:val="004037C1"/>
    <w:rsid w:val="00411C01"/>
    <w:rsid w:val="00415025"/>
    <w:rsid w:val="0042095F"/>
    <w:rsid w:val="00422766"/>
    <w:rsid w:val="00423486"/>
    <w:rsid w:val="00427E4E"/>
    <w:rsid w:val="00432C94"/>
    <w:rsid w:val="004330C6"/>
    <w:rsid w:val="00436349"/>
    <w:rsid w:val="0043686C"/>
    <w:rsid w:val="0043733D"/>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599"/>
    <w:rsid w:val="004B39DF"/>
    <w:rsid w:val="004B5C13"/>
    <w:rsid w:val="004B6B8C"/>
    <w:rsid w:val="004C0829"/>
    <w:rsid w:val="004C0B62"/>
    <w:rsid w:val="004C33CB"/>
    <w:rsid w:val="004C3EC2"/>
    <w:rsid w:val="004D54E9"/>
    <w:rsid w:val="004E0C87"/>
    <w:rsid w:val="004E5409"/>
    <w:rsid w:val="004F3D40"/>
    <w:rsid w:val="004F5412"/>
    <w:rsid w:val="004F6E2D"/>
    <w:rsid w:val="005049B9"/>
    <w:rsid w:val="00507E4C"/>
    <w:rsid w:val="00511C7E"/>
    <w:rsid w:val="00512A72"/>
    <w:rsid w:val="00517564"/>
    <w:rsid w:val="005208EC"/>
    <w:rsid w:val="005213E5"/>
    <w:rsid w:val="00525819"/>
    <w:rsid w:val="00526CA6"/>
    <w:rsid w:val="00532A65"/>
    <w:rsid w:val="00541386"/>
    <w:rsid w:val="0054267D"/>
    <w:rsid w:val="005432C5"/>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BAD"/>
    <w:rsid w:val="006006B0"/>
    <w:rsid w:val="00600743"/>
    <w:rsid w:val="006009FE"/>
    <w:rsid w:val="00605CC6"/>
    <w:rsid w:val="00610CDC"/>
    <w:rsid w:val="006142F5"/>
    <w:rsid w:val="00625995"/>
    <w:rsid w:val="00627A89"/>
    <w:rsid w:val="00630316"/>
    <w:rsid w:val="0063132F"/>
    <w:rsid w:val="00633CC0"/>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856F1"/>
    <w:rsid w:val="00690522"/>
    <w:rsid w:val="00691110"/>
    <w:rsid w:val="006A0DA3"/>
    <w:rsid w:val="006A0E8D"/>
    <w:rsid w:val="006A2095"/>
    <w:rsid w:val="006A2793"/>
    <w:rsid w:val="006A4552"/>
    <w:rsid w:val="006A7EAF"/>
    <w:rsid w:val="006B47D1"/>
    <w:rsid w:val="006C2544"/>
    <w:rsid w:val="006C2799"/>
    <w:rsid w:val="006C42EE"/>
    <w:rsid w:val="006C45CF"/>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B4C"/>
    <w:rsid w:val="00753699"/>
    <w:rsid w:val="00760CDF"/>
    <w:rsid w:val="00772A02"/>
    <w:rsid w:val="0077345C"/>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7219"/>
    <w:rsid w:val="007B7E23"/>
    <w:rsid w:val="007C2056"/>
    <w:rsid w:val="007C398C"/>
    <w:rsid w:val="007C51E2"/>
    <w:rsid w:val="007C6526"/>
    <w:rsid w:val="007C7643"/>
    <w:rsid w:val="007D3C3F"/>
    <w:rsid w:val="007D7353"/>
    <w:rsid w:val="007D7F23"/>
    <w:rsid w:val="007E04F9"/>
    <w:rsid w:val="007E1869"/>
    <w:rsid w:val="007E4B69"/>
    <w:rsid w:val="007F3035"/>
    <w:rsid w:val="007F7D01"/>
    <w:rsid w:val="0080094D"/>
    <w:rsid w:val="008015C5"/>
    <w:rsid w:val="00801D20"/>
    <w:rsid w:val="00804292"/>
    <w:rsid w:val="00805414"/>
    <w:rsid w:val="00806772"/>
    <w:rsid w:val="008104F2"/>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4861"/>
    <w:rsid w:val="008474CD"/>
    <w:rsid w:val="00861FDF"/>
    <w:rsid w:val="008635C3"/>
    <w:rsid w:val="008702A1"/>
    <w:rsid w:val="00870A92"/>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2D79"/>
    <w:rsid w:val="008F3AD1"/>
    <w:rsid w:val="008F6AC8"/>
    <w:rsid w:val="00900E5E"/>
    <w:rsid w:val="00902A95"/>
    <w:rsid w:val="00903328"/>
    <w:rsid w:val="00904362"/>
    <w:rsid w:val="009043CD"/>
    <w:rsid w:val="00905794"/>
    <w:rsid w:val="00913A6C"/>
    <w:rsid w:val="0091412C"/>
    <w:rsid w:val="00916F1C"/>
    <w:rsid w:val="00920BFE"/>
    <w:rsid w:val="0092757C"/>
    <w:rsid w:val="00931251"/>
    <w:rsid w:val="00933D02"/>
    <w:rsid w:val="00940EAA"/>
    <w:rsid w:val="009449DC"/>
    <w:rsid w:val="00947AFA"/>
    <w:rsid w:val="0095102E"/>
    <w:rsid w:val="0095148D"/>
    <w:rsid w:val="00956BAC"/>
    <w:rsid w:val="00956CE1"/>
    <w:rsid w:val="009643EB"/>
    <w:rsid w:val="00965D32"/>
    <w:rsid w:val="00971B78"/>
    <w:rsid w:val="0097368B"/>
    <w:rsid w:val="009778CC"/>
    <w:rsid w:val="00981769"/>
    <w:rsid w:val="00983DED"/>
    <w:rsid w:val="00984953"/>
    <w:rsid w:val="00984A15"/>
    <w:rsid w:val="009865C4"/>
    <w:rsid w:val="00995E3E"/>
    <w:rsid w:val="009A4D2C"/>
    <w:rsid w:val="009B1426"/>
    <w:rsid w:val="009B56F9"/>
    <w:rsid w:val="009B5B18"/>
    <w:rsid w:val="009C2121"/>
    <w:rsid w:val="009C2FC3"/>
    <w:rsid w:val="009C69EC"/>
    <w:rsid w:val="009C78B0"/>
    <w:rsid w:val="009E3A51"/>
    <w:rsid w:val="009E41F8"/>
    <w:rsid w:val="009E423B"/>
    <w:rsid w:val="009E4CFE"/>
    <w:rsid w:val="009E56CF"/>
    <w:rsid w:val="009E7449"/>
    <w:rsid w:val="009F0FB4"/>
    <w:rsid w:val="009F251E"/>
    <w:rsid w:val="009F28D1"/>
    <w:rsid w:val="009F3620"/>
    <w:rsid w:val="009F3F06"/>
    <w:rsid w:val="00A04C99"/>
    <w:rsid w:val="00A0672C"/>
    <w:rsid w:val="00A06A83"/>
    <w:rsid w:val="00A1325D"/>
    <w:rsid w:val="00A14231"/>
    <w:rsid w:val="00A17E32"/>
    <w:rsid w:val="00A17E55"/>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3F78"/>
    <w:rsid w:val="00A9154B"/>
    <w:rsid w:val="00A947D9"/>
    <w:rsid w:val="00A96844"/>
    <w:rsid w:val="00AA02A4"/>
    <w:rsid w:val="00AA7DEA"/>
    <w:rsid w:val="00AB080D"/>
    <w:rsid w:val="00AB20F7"/>
    <w:rsid w:val="00AB2243"/>
    <w:rsid w:val="00AB4A2A"/>
    <w:rsid w:val="00AB4CD5"/>
    <w:rsid w:val="00AB70D1"/>
    <w:rsid w:val="00AB714D"/>
    <w:rsid w:val="00AC0AC7"/>
    <w:rsid w:val="00AC1756"/>
    <w:rsid w:val="00AC6A98"/>
    <w:rsid w:val="00AD56FA"/>
    <w:rsid w:val="00AE0BCA"/>
    <w:rsid w:val="00AE17AF"/>
    <w:rsid w:val="00AE7DC6"/>
    <w:rsid w:val="00AF5808"/>
    <w:rsid w:val="00AF5B54"/>
    <w:rsid w:val="00AF613A"/>
    <w:rsid w:val="00AF6B32"/>
    <w:rsid w:val="00B02624"/>
    <w:rsid w:val="00B03123"/>
    <w:rsid w:val="00B05AE5"/>
    <w:rsid w:val="00B1016E"/>
    <w:rsid w:val="00B13524"/>
    <w:rsid w:val="00B13AE7"/>
    <w:rsid w:val="00B23E60"/>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5136"/>
    <w:rsid w:val="00C328A4"/>
    <w:rsid w:val="00C34EC8"/>
    <w:rsid w:val="00C3535E"/>
    <w:rsid w:val="00C37936"/>
    <w:rsid w:val="00C428E1"/>
    <w:rsid w:val="00C432CE"/>
    <w:rsid w:val="00C45280"/>
    <w:rsid w:val="00C4796C"/>
    <w:rsid w:val="00C47DE7"/>
    <w:rsid w:val="00C568C5"/>
    <w:rsid w:val="00C5701E"/>
    <w:rsid w:val="00C617BB"/>
    <w:rsid w:val="00C66F10"/>
    <w:rsid w:val="00C718F3"/>
    <w:rsid w:val="00C73F0D"/>
    <w:rsid w:val="00C75511"/>
    <w:rsid w:val="00C77231"/>
    <w:rsid w:val="00C77975"/>
    <w:rsid w:val="00C7798D"/>
    <w:rsid w:val="00C81614"/>
    <w:rsid w:val="00C85C87"/>
    <w:rsid w:val="00C86DA4"/>
    <w:rsid w:val="00C87824"/>
    <w:rsid w:val="00C916F3"/>
    <w:rsid w:val="00C949AB"/>
    <w:rsid w:val="00C949D2"/>
    <w:rsid w:val="00CA04B3"/>
    <w:rsid w:val="00CA11F1"/>
    <w:rsid w:val="00CB3E46"/>
    <w:rsid w:val="00CB3FDF"/>
    <w:rsid w:val="00CB5540"/>
    <w:rsid w:val="00CB6217"/>
    <w:rsid w:val="00CB6BB4"/>
    <w:rsid w:val="00CB6C44"/>
    <w:rsid w:val="00CC419B"/>
    <w:rsid w:val="00CC45CE"/>
    <w:rsid w:val="00CC4FA9"/>
    <w:rsid w:val="00CD167B"/>
    <w:rsid w:val="00CD3EA8"/>
    <w:rsid w:val="00CD7F18"/>
    <w:rsid w:val="00CE28E2"/>
    <w:rsid w:val="00CE5003"/>
    <w:rsid w:val="00CF1850"/>
    <w:rsid w:val="00CF3409"/>
    <w:rsid w:val="00CF368D"/>
    <w:rsid w:val="00D00355"/>
    <w:rsid w:val="00D01224"/>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5A2"/>
    <w:rsid w:val="00D7514C"/>
    <w:rsid w:val="00D82686"/>
    <w:rsid w:val="00D87DE6"/>
    <w:rsid w:val="00D90B71"/>
    <w:rsid w:val="00D90F15"/>
    <w:rsid w:val="00D915C1"/>
    <w:rsid w:val="00D93288"/>
    <w:rsid w:val="00DA1C53"/>
    <w:rsid w:val="00DA2287"/>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EB4"/>
    <w:rsid w:val="00E1435A"/>
    <w:rsid w:val="00E1626C"/>
    <w:rsid w:val="00E20D31"/>
    <w:rsid w:val="00E22AAF"/>
    <w:rsid w:val="00E24D88"/>
    <w:rsid w:val="00E25124"/>
    <w:rsid w:val="00E27239"/>
    <w:rsid w:val="00E33E5E"/>
    <w:rsid w:val="00E3553A"/>
    <w:rsid w:val="00E3693F"/>
    <w:rsid w:val="00E36E62"/>
    <w:rsid w:val="00E374A2"/>
    <w:rsid w:val="00E4607C"/>
    <w:rsid w:val="00E50721"/>
    <w:rsid w:val="00E656F4"/>
    <w:rsid w:val="00E65984"/>
    <w:rsid w:val="00E72BA6"/>
    <w:rsid w:val="00E72D4D"/>
    <w:rsid w:val="00E7519F"/>
    <w:rsid w:val="00E8278D"/>
    <w:rsid w:val="00E83946"/>
    <w:rsid w:val="00E84890"/>
    <w:rsid w:val="00E84E6D"/>
    <w:rsid w:val="00E8654F"/>
    <w:rsid w:val="00E86932"/>
    <w:rsid w:val="00E914A3"/>
    <w:rsid w:val="00E93185"/>
    <w:rsid w:val="00E93ACA"/>
    <w:rsid w:val="00E94C2E"/>
    <w:rsid w:val="00E9699A"/>
    <w:rsid w:val="00EA0AA7"/>
    <w:rsid w:val="00EA107B"/>
    <w:rsid w:val="00EA1913"/>
    <w:rsid w:val="00EB2DAA"/>
    <w:rsid w:val="00EB372F"/>
    <w:rsid w:val="00EB4FE9"/>
    <w:rsid w:val="00EB7DE7"/>
    <w:rsid w:val="00EB7E31"/>
    <w:rsid w:val="00EC19FF"/>
    <w:rsid w:val="00EC5E6B"/>
    <w:rsid w:val="00ED15C9"/>
    <w:rsid w:val="00ED5FC7"/>
    <w:rsid w:val="00EE0A6D"/>
    <w:rsid w:val="00EE0F8A"/>
    <w:rsid w:val="00EF0FD3"/>
    <w:rsid w:val="00EF18B8"/>
    <w:rsid w:val="00EF5D9F"/>
    <w:rsid w:val="00EF78D6"/>
    <w:rsid w:val="00F00F40"/>
    <w:rsid w:val="00F03713"/>
    <w:rsid w:val="00F0562E"/>
    <w:rsid w:val="00F10AE8"/>
    <w:rsid w:val="00F111C9"/>
    <w:rsid w:val="00F1313D"/>
    <w:rsid w:val="00F14855"/>
    <w:rsid w:val="00F159C9"/>
    <w:rsid w:val="00F20970"/>
    <w:rsid w:val="00F21E77"/>
    <w:rsid w:val="00F22EA0"/>
    <w:rsid w:val="00F22FA9"/>
    <w:rsid w:val="00F27082"/>
    <w:rsid w:val="00F33265"/>
    <w:rsid w:val="00F36D0D"/>
    <w:rsid w:val="00F40FC9"/>
    <w:rsid w:val="00F4178D"/>
    <w:rsid w:val="00F43EA8"/>
    <w:rsid w:val="00F46090"/>
    <w:rsid w:val="00F5035A"/>
    <w:rsid w:val="00F54C7F"/>
    <w:rsid w:val="00F57AD8"/>
    <w:rsid w:val="00F61F09"/>
    <w:rsid w:val="00F62431"/>
    <w:rsid w:val="00F64766"/>
    <w:rsid w:val="00F80043"/>
    <w:rsid w:val="00F81D75"/>
    <w:rsid w:val="00F840B6"/>
    <w:rsid w:val="00F85366"/>
    <w:rsid w:val="00F8772E"/>
    <w:rsid w:val="00F8784C"/>
    <w:rsid w:val="00F9352C"/>
    <w:rsid w:val="00F9640B"/>
    <w:rsid w:val="00FA0750"/>
    <w:rsid w:val="00FA0EA2"/>
    <w:rsid w:val="00FA1690"/>
    <w:rsid w:val="00FA21A8"/>
    <w:rsid w:val="00FA5790"/>
    <w:rsid w:val="00FB09DA"/>
    <w:rsid w:val="00FB796E"/>
    <w:rsid w:val="00FC2346"/>
    <w:rsid w:val="00FC505E"/>
    <w:rsid w:val="00FC51BC"/>
    <w:rsid w:val="00FD6037"/>
    <w:rsid w:val="00FD63AF"/>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opusx4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youtu.be/zrUNJf3W8-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6A6FA-96D5-444B-ACC4-C9F680E39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77035-B87E-498B-BD5C-6712C96F812E}">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8ED44F38-6B97-4713-83C2-E0C6784B4B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4089</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16</cp:revision>
  <cp:lastPrinted>2019-01-10T17:28:00Z</cp:lastPrinted>
  <dcterms:created xsi:type="dcterms:W3CDTF">2024-07-17T13:43:00Z</dcterms:created>
  <dcterms:modified xsi:type="dcterms:W3CDTF">2026-03-19T09:52:00Z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